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58" w:rsidRPr="00D33FA2" w:rsidRDefault="00544A58" w:rsidP="00544A58">
      <w:pPr>
        <w:ind w:left="900"/>
        <w:jc w:val="center"/>
        <w:rPr>
          <w:b/>
          <w:bCs/>
          <w:sz w:val="28"/>
          <w:szCs w:val="28"/>
          <w:lang w:val="uz-Cyrl-UZ"/>
        </w:rPr>
      </w:pPr>
      <w:r w:rsidRPr="00FD2229">
        <w:rPr>
          <w:b/>
          <w:bCs/>
          <w:sz w:val="28"/>
          <w:szCs w:val="28"/>
          <w:lang w:val="uz-Latn-UZ"/>
        </w:rPr>
        <w:t>Коинотнинг пайдо бўлиши</w:t>
      </w:r>
      <w:r>
        <w:rPr>
          <w:b/>
          <w:bCs/>
          <w:sz w:val="28"/>
          <w:szCs w:val="28"/>
          <w:lang w:val="uz-Cyrl-UZ"/>
        </w:rPr>
        <w:t>.</w:t>
      </w:r>
    </w:p>
    <w:p w:rsidR="00544A58" w:rsidRPr="00FD2229" w:rsidRDefault="00544A58" w:rsidP="00544A58">
      <w:pPr>
        <w:ind w:left="900"/>
        <w:jc w:val="both"/>
        <w:rPr>
          <w:b/>
          <w:bCs/>
          <w:sz w:val="28"/>
          <w:szCs w:val="28"/>
          <w:lang w:val="uz-Cyrl-UZ"/>
        </w:rPr>
      </w:pPr>
      <w:r>
        <w:rPr>
          <w:b/>
          <w:bCs/>
          <w:sz w:val="28"/>
          <w:szCs w:val="28"/>
          <w:lang w:val="uz-Cyrl-UZ"/>
        </w:rPr>
        <w:t xml:space="preserve">7.1.  </w:t>
      </w:r>
      <w:r w:rsidRPr="00FD2229">
        <w:rPr>
          <w:b/>
          <w:bCs/>
          <w:sz w:val="28"/>
          <w:szCs w:val="28"/>
          <w:lang w:val="uz-Latn-UZ"/>
        </w:rPr>
        <w:t>Коинотнинг пайдо бўлиши ҳақида илмий фаразлар</w:t>
      </w:r>
      <w:r>
        <w:rPr>
          <w:b/>
          <w:bCs/>
          <w:sz w:val="28"/>
          <w:szCs w:val="28"/>
          <w:lang w:val="uz-Cyrl-UZ"/>
        </w:rPr>
        <w:t>.</w:t>
      </w:r>
      <w:r w:rsidRPr="00FD2229">
        <w:rPr>
          <w:b/>
          <w:bCs/>
          <w:sz w:val="28"/>
          <w:szCs w:val="28"/>
          <w:lang w:val="uz-Cyrl-UZ"/>
        </w:rPr>
        <w:t xml:space="preserve"> </w:t>
      </w:r>
    </w:p>
    <w:p w:rsidR="00544A58" w:rsidRPr="00FD2229" w:rsidRDefault="00544A58" w:rsidP="00544A58">
      <w:pPr>
        <w:numPr>
          <w:ilvl w:val="1"/>
          <w:numId w:val="4"/>
        </w:numPr>
        <w:jc w:val="both"/>
        <w:rPr>
          <w:b/>
          <w:bCs/>
          <w:i/>
          <w:iCs/>
          <w:sz w:val="28"/>
          <w:szCs w:val="28"/>
          <w:lang w:val="uz-Cyrl-UZ"/>
        </w:rPr>
      </w:pPr>
      <w:r w:rsidRPr="00FD2229">
        <w:rPr>
          <w:b/>
          <w:bCs/>
          <w:sz w:val="28"/>
          <w:szCs w:val="28"/>
          <w:lang w:val="uz-Latn-UZ"/>
        </w:rPr>
        <w:t>Галактиканинг тузилиши ва эволю</w:t>
      </w:r>
      <w:r w:rsidRPr="00D33FA2">
        <w:rPr>
          <w:b/>
          <w:bCs/>
          <w:sz w:val="28"/>
          <w:szCs w:val="28"/>
          <w:lang w:val="uz-Cyrl-UZ"/>
        </w:rPr>
        <w:t>ц</w:t>
      </w:r>
      <w:r w:rsidRPr="00FD2229">
        <w:rPr>
          <w:b/>
          <w:bCs/>
          <w:sz w:val="28"/>
          <w:szCs w:val="28"/>
          <w:lang w:val="uz-Latn-UZ"/>
        </w:rPr>
        <w:t>ияси</w:t>
      </w:r>
      <w:r>
        <w:rPr>
          <w:b/>
          <w:bCs/>
          <w:sz w:val="28"/>
          <w:szCs w:val="28"/>
          <w:lang w:val="uz-Cyrl-UZ"/>
        </w:rPr>
        <w:t>.</w:t>
      </w:r>
    </w:p>
    <w:p w:rsidR="00544A58" w:rsidRPr="00FD2229" w:rsidRDefault="00544A58" w:rsidP="00544A58">
      <w:pPr>
        <w:ind w:left="900"/>
        <w:jc w:val="center"/>
        <w:rPr>
          <w:sz w:val="28"/>
          <w:szCs w:val="28"/>
          <w:lang w:val="uz-Latn-UZ"/>
        </w:rPr>
      </w:pPr>
    </w:p>
    <w:p w:rsidR="00544A58" w:rsidRPr="00FD2229" w:rsidRDefault="00544A58" w:rsidP="00544A58">
      <w:pPr>
        <w:ind w:firstLine="708"/>
        <w:jc w:val="both"/>
        <w:rPr>
          <w:sz w:val="28"/>
          <w:szCs w:val="28"/>
          <w:lang w:val="uz-Latn-UZ"/>
        </w:rPr>
      </w:pPr>
      <w:r>
        <w:rPr>
          <w:b/>
          <w:bCs/>
          <w:sz w:val="28"/>
          <w:szCs w:val="28"/>
          <w:lang w:val="uz-Cyrl-UZ"/>
        </w:rPr>
        <w:t xml:space="preserve">7.1. </w:t>
      </w:r>
      <w:r w:rsidRPr="00FD2229">
        <w:rPr>
          <w:b/>
          <w:bCs/>
          <w:sz w:val="28"/>
          <w:szCs w:val="28"/>
          <w:lang w:val="uz-Latn-UZ"/>
        </w:rPr>
        <w:t>Коинотнинг пайдо бўлиши ҳақида илмий фаразлар</w:t>
      </w:r>
      <w:r w:rsidRPr="00FD2229">
        <w:rPr>
          <w:b/>
          <w:bCs/>
          <w:sz w:val="28"/>
          <w:szCs w:val="28"/>
          <w:lang w:val="uz-Cyrl-UZ"/>
        </w:rPr>
        <w:t xml:space="preserve">. </w:t>
      </w:r>
      <w:r w:rsidRPr="00FD2229">
        <w:rPr>
          <w:sz w:val="28"/>
          <w:szCs w:val="28"/>
          <w:lang w:val="uz-Latn-UZ"/>
        </w:rPr>
        <w:t xml:space="preserve"> Инсон асрлар мобайнида Коинот ва Ер қандай пайдо  бўлганлигига қизиқиб келган. Коинот - объйектив борлиқ, замон ва макон билан чекланмаган. Коинот чексиз кўп космик жисмлардан ташкил топган бўлиб,  улар Ерга қараганда бир неча миллион марта каттадир. Объйектив борлиқ, оламда содир бўладиган ҳодиса ва жараёнлар ўзаро боғлиқ. Улар объйектив реаллик, фазо ва вақтда ривожланади. Коинотдаги алоқаларга бўйсинадиган қонуниятларни, фазо ва вақтни ўрганиш табииётшуносликнинг асосий вазифасидир.</w:t>
      </w:r>
    </w:p>
    <w:p w:rsidR="00544A58" w:rsidRPr="00FD2229" w:rsidRDefault="00544A58" w:rsidP="00544A58">
      <w:pPr>
        <w:ind w:firstLine="708"/>
        <w:jc w:val="both"/>
        <w:rPr>
          <w:sz w:val="28"/>
          <w:szCs w:val="28"/>
          <w:lang w:val="uz-Latn-UZ"/>
        </w:rPr>
      </w:pPr>
      <w:r w:rsidRPr="00FD2229">
        <w:rPr>
          <w:sz w:val="28"/>
          <w:szCs w:val="28"/>
          <w:lang w:val="uz-Latn-UZ"/>
        </w:rPr>
        <w:t>Инсон ўзи яшаб турган жой ва уни атрофини, кўзга ташланиб турган осмондаги жисмларни Коинот (Космос) деб тушунган. Коинотни тўғридан-тўғри тажриба (кузатиш) йўли билан текшириб бўлмаганлиги туфайли , у турли воситалар ёрдамида олинган маълумотларни экстрополясия қилиш йўли билан билвосита ўрганилади. Натижада, Коинотни тузилиши ва ривожланиши, шунингдек, вақт ўтиши билан унинг ўзгаришини тасвирлаб берувчи модел (схема) яратилади.</w:t>
      </w:r>
    </w:p>
    <w:p w:rsidR="00544A58" w:rsidRPr="00FD2229" w:rsidRDefault="00544A58" w:rsidP="00544A58">
      <w:pPr>
        <w:ind w:firstLine="708"/>
        <w:jc w:val="both"/>
        <w:rPr>
          <w:sz w:val="28"/>
          <w:szCs w:val="28"/>
          <w:lang w:val="uz-Latn-UZ"/>
        </w:rPr>
      </w:pPr>
      <w:r w:rsidRPr="00FD2229">
        <w:rPr>
          <w:sz w:val="28"/>
          <w:szCs w:val="28"/>
          <w:lang w:val="uz-Latn-UZ"/>
        </w:rPr>
        <w:t xml:space="preserve"> Жамият таррақиётининг ҳар бир босқичида инсоният Коинотнинг бирор чегараларини ўрганган. илмий текшириш усуллари, астрономик асбоблар борган сари такомиллашган, натижада тадқиқотлар янада чуқурроқ, билимимиз ҳақиқатга янада яқинроқ бўлиб борган.</w:t>
      </w:r>
    </w:p>
    <w:p w:rsidR="00544A58" w:rsidRPr="00FD2229" w:rsidRDefault="00544A58" w:rsidP="00544A58">
      <w:pPr>
        <w:ind w:firstLine="708"/>
        <w:jc w:val="both"/>
        <w:rPr>
          <w:sz w:val="28"/>
          <w:szCs w:val="28"/>
          <w:lang w:val="uz-Latn-UZ"/>
        </w:rPr>
      </w:pPr>
      <w:r w:rsidRPr="00FD2229">
        <w:rPr>
          <w:sz w:val="28"/>
          <w:szCs w:val="28"/>
          <w:lang w:val="uz-Latn-UZ"/>
        </w:rPr>
        <w:t>ХВИИИ - ХИХ асрлардаги</w:t>
      </w:r>
      <w:r w:rsidRPr="00FD2229">
        <w:rPr>
          <w:b/>
          <w:bCs/>
          <w:sz w:val="28"/>
          <w:szCs w:val="28"/>
          <w:lang w:val="uz-Latn-UZ"/>
        </w:rPr>
        <w:t xml:space="preserve"> </w:t>
      </w:r>
      <w:r w:rsidRPr="00FD2229">
        <w:rPr>
          <w:sz w:val="28"/>
          <w:szCs w:val="28"/>
          <w:lang w:val="uz-Latn-UZ"/>
        </w:rPr>
        <w:t>космогоник гипотезалар асосан, қуёш  системасининг пайдо бўлишига оид. Фақатгина ХХ аср бошларида астрофизика ва физиканинг тараққиёти туфайли  юлдузларнинг пайдо бўлиши ва эвалюсиясига оид космогоник назариялар пайдо бўла бошлади.</w:t>
      </w:r>
    </w:p>
    <w:p w:rsidR="00544A58" w:rsidRPr="00FD2229" w:rsidRDefault="00544A58" w:rsidP="00544A58">
      <w:pPr>
        <w:ind w:firstLine="708"/>
        <w:jc w:val="both"/>
        <w:rPr>
          <w:sz w:val="28"/>
          <w:szCs w:val="28"/>
          <w:lang w:val="uz-Latn-UZ"/>
        </w:rPr>
      </w:pPr>
      <w:r w:rsidRPr="00FD2229">
        <w:rPr>
          <w:sz w:val="28"/>
          <w:szCs w:val="28"/>
          <w:lang w:val="uz-Latn-UZ"/>
        </w:rPr>
        <w:t>Қуёш  системасининг пайдо бўлиши ҳақидаги дастлабки назарияларга  кўра сайёралар, газ-чанг булутининг айланиши натижасида ҳалқа шаклида моддалар ажралиб чиқиб, кейинчалик уларнинг конденсасияланишидан хосил бўлган (Лаплас, 1796).</w:t>
      </w:r>
    </w:p>
    <w:p w:rsidR="00544A58" w:rsidRPr="00FD2229" w:rsidRDefault="00544A58" w:rsidP="00544A58">
      <w:pPr>
        <w:ind w:firstLine="708"/>
        <w:jc w:val="both"/>
        <w:rPr>
          <w:sz w:val="28"/>
          <w:szCs w:val="28"/>
          <w:lang w:val="uz-Latn-UZ"/>
        </w:rPr>
      </w:pPr>
      <w:r w:rsidRPr="00FD2229">
        <w:rPr>
          <w:sz w:val="28"/>
          <w:szCs w:val="28"/>
          <w:lang w:val="uz-Latn-UZ"/>
        </w:rPr>
        <w:t>Булут моддасининг фазода тақсимланишига Қуёшнинг тортишиш майдони катта таъсир кўрсатган. Метеоритларда ва Ер моддасида топилган радиоактив элементларнинг ярим емирилиш даврига қараб Қуёш  системасининг ёши 4-5 млрд. йил эканлиги аниқланган.</w:t>
      </w:r>
    </w:p>
    <w:p w:rsidR="00544A58" w:rsidRPr="00FD2229" w:rsidRDefault="00544A58" w:rsidP="00544A58">
      <w:pPr>
        <w:ind w:firstLine="708"/>
        <w:jc w:val="both"/>
        <w:rPr>
          <w:sz w:val="28"/>
          <w:szCs w:val="28"/>
          <w:lang w:val="uz-Latn-UZ"/>
        </w:rPr>
      </w:pPr>
      <w:r w:rsidRPr="00FD2229">
        <w:rPr>
          <w:sz w:val="28"/>
          <w:szCs w:val="28"/>
          <w:lang w:val="uz-Latn-UZ"/>
        </w:rPr>
        <w:t xml:space="preserve">Акадйемик О.Ю. Шмидт фикрича, сайёралар совуқ холатдаги газ ва чанг булутидан ҳосил бўлган. Булутнинг газ қисми Қуёшнинг яқин атрофидан термик парчаланиш сабабли фазога тарқалиб кетади, шунинг учун </w:t>
      </w:r>
      <w:r w:rsidRPr="00FD2229">
        <w:rPr>
          <w:sz w:val="28"/>
          <w:szCs w:val="28"/>
          <w:lang w:val="uz-Latn-UZ"/>
        </w:rPr>
        <w:lastRenderedPageBreak/>
        <w:t>хам Ерга ўхшаш сайёралар кимёвий тузилиши жиҳатидан улкан сайёралардан фарқ қилади.</w:t>
      </w:r>
    </w:p>
    <w:p w:rsidR="00544A58" w:rsidRPr="00FD2229" w:rsidRDefault="00544A58" w:rsidP="00544A58">
      <w:pPr>
        <w:ind w:firstLine="708"/>
        <w:jc w:val="both"/>
        <w:rPr>
          <w:sz w:val="28"/>
          <w:szCs w:val="28"/>
          <w:lang w:val="uz-Latn-UZ"/>
        </w:rPr>
      </w:pPr>
      <w:r w:rsidRPr="00FD2229">
        <w:rPr>
          <w:sz w:val="28"/>
          <w:szCs w:val="28"/>
          <w:lang w:val="uz-Latn-UZ"/>
        </w:rPr>
        <w:t xml:space="preserve">Инглиз олими Жонснинг, </w:t>
      </w:r>
      <w:r w:rsidRPr="00FD2229">
        <w:rPr>
          <w:i/>
          <w:iCs/>
          <w:sz w:val="28"/>
          <w:szCs w:val="28"/>
          <w:lang w:val="uz-Latn-UZ"/>
        </w:rPr>
        <w:t xml:space="preserve">Қуёш  системасининг пайдо бўлиши </w:t>
      </w:r>
      <w:r w:rsidRPr="00FD2229">
        <w:rPr>
          <w:sz w:val="28"/>
          <w:szCs w:val="28"/>
          <w:lang w:val="uz-Latn-UZ"/>
        </w:rPr>
        <w:t>хақидаги гипотезасига кўра, Қуёш  атрофида сайёралар системаси бўлмаган. Қуёшга жуда яқин масофадан катта оғирликка эга бўлган «юлдуз» лар ўтган. Тортишиш кучи таъсирида улардан модда ажралиб чиққан, модданинг қуюқлашиши, бирлашишидан сайёралар пайдо бўлган. Юлдузларнинг бири иккинчисига нисбатан яқин ўтиши эхтимоли жуда кам бўлганлиги сабабли бу хато хулосадир. Ҳозирги тадқиқотларга кўра, юлдузлараро диффуз муҳитдаги модда қуюқлашиши натижасида юлдуз пайдо бўлган.</w:t>
      </w:r>
    </w:p>
    <w:p w:rsidR="00544A58" w:rsidRPr="00FD2229" w:rsidRDefault="00544A58" w:rsidP="00544A58">
      <w:pPr>
        <w:ind w:firstLine="708"/>
        <w:jc w:val="both"/>
        <w:rPr>
          <w:sz w:val="28"/>
          <w:szCs w:val="28"/>
          <w:lang w:val="uz-Latn-UZ"/>
        </w:rPr>
      </w:pPr>
      <w:r w:rsidRPr="00FD2229">
        <w:rPr>
          <w:sz w:val="28"/>
          <w:szCs w:val="28"/>
          <w:lang w:val="uz-Latn-UZ"/>
        </w:rPr>
        <w:t xml:space="preserve">Галактикада юлдуз ва юлдузлараро модданинг нисбати вақт ўтиши билан ўзгариб боради. Галактиканинг шакли умумий галактик магнит майдонининг йўналиши билан белгиланади. Агар галактика секин айланаётган бўлса, юлдузлараро газ оғирлик кучи таъсирида марказга йиғилади. Шундай қилиб, галактикалар эволюсиясини сфера шаклидаги газ-булут кўринишидан бошлаб текшириш мумкин. Булут тез айланса, спирал галактика хосил бўлади. Акадйемик В. А. Амбарсумян юлдузларнинг гуруҳ-гуруҳ бўлиб пайдо бўлишини аниқлади, унинг </w:t>
      </w:r>
      <w:r w:rsidRPr="00FD2229">
        <w:rPr>
          <w:i/>
          <w:iCs/>
          <w:sz w:val="28"/>
          <w:szCs w:val="28"/>
          <w:lang w:val="uz-Latn-UZ"/>
        </w:rPr>
        <w:t>юлдузлар ассосиацияси</w:t>
      </w:r>
      <w:r w:rsidRPr="00FD2229">
        <w:rPr>
          <w:sz w:val="28"/>
          <w:szCs w:val="28"/>
          <w:lang w:val="uz-Latn-UZ"/>
        </w:rPr>
        <w:t xml:space="preserve"> кашфиёти муҳим аҳамиятга эга.</w:t>
      </w:r>
    </w:p>
    <w:p w:rsidR="00544A58" w:rsidRPr="00FD2229" w:rsidRDefault="00544A58" w:rsidP="00544A58">
      <w:pPr>
        <w:ind w:firstLine="708"/>
        <w:jc w:val="both"/>
        <w:rPr>
          <w:sz w:val="28"/>
          <w:szCs w:val="28"/>
          <w:lang w:val="uz-Latn-UZ"/>
        </w:rPr>
      </w:pPr>
      <w:r w:rsidRPr="00FD2229">
        <w:rPr>
          <w:sz w:val="28"/>
          <w:szCs w:val="28"/>
          <w:lang w:val="uz-Latn-UZ"/>
        </w:rPr>
        <w:t>Ҳозирги кунда космогоник муаммоларни ҳал этишда физика, кимё, гйеология, биология ва бошқа фанларнинг ютуқларидан фойдаланилмоқда.</w:t>
      </w:r>
    </w:p>
    <w:p w:rsidR="00544A58" w:rsidRPr="00FD2229" w:rsidRDefault="00544A58" w:rsidP="00544A58">
      <w:pPr>
        <w:pStyle w:val="a3"/>
        <w:spacing w:after="0"/>
        <w:jc w:val="both"/>
        <w:rPr>
          <w:sz w:val="28"/>
          <w:szCs w:val="28"/>
          <w:lang w:val="uz-Latn-UZ"/>
        </w:rPr>
      </w:pPr>
      <w:r w:rsidRPr="00FD2229">
        <w:rPr>
          <w:sz w:val="28"/>
          <w:szCs w:val="28"/>
          <w:lang w:val="uz-Latn-UZ"/>
        </w:rPr>
        <w:tab/>
        <w:t>«Вақтнинг боши» ва «Коинотнинг пайдо бўлиши» хусусида гап кетганда, бу иборада шартлилик ва ифодалилик мавжуд эканлигини унутмаслик лозим. Замонавий оламнинг ҳолатидаги замон ва макон алоқалари материянинг хусусиятларини тўлақонли тасвирлай олмайди.</w:t>
      </w:r>
    </w:p>
    <w:p w:rsidR="00544A58" w:rsidRPr="00FD2229" w:rsidRDefault="00544A58" w:rsidP="00544A58">
      <w:pPr>
        <w:pStyle w:val="a3"/>
        <w:spacing w:after="0"/>
        <w:ind w:firstLine="708"/>
        <w:jc w:val="both"/>
        <w:rPr>
          <w:sz w:val="28"/>
          <w:szCs w:val="28"/>
          <w:lang w:val="uz-Latn-UZ"/>
        </w:rPr>
      </w:pPr>
      <w:r w:rsidRPr="00FD2229">
        <w:rPr>
          <w:sz w:val="28"/>
          <w:szCs w:val="28"/>
          <w:lang w:val="uz-Latn-UZ"/>
        </w:rPr>
        <w:t xml:space="preserve">Теологлар ҳамда диний қарашларга ёндошган кўпгина олимлар «Кенгаяётган коинот» назариясидан </w:t>
      </w:r>
      <w:r w:rsidRPr="00FD2229">
        <w:rPr>
          <w:i/>
          <w:iCs/>
          <w:sz w:val="28"/>
          <w:szCs w:val="28"/>
          <w:lang w:val="uz-Latn-UZ"/>
        </w:rPr>
        <w:t>креационизм</w:t>
      </w:r>
      <w:r w:rsidRPr="00FD2229">
        <w:rPr>
          <w:sz w:val="28"/>
          <w:szCs w:val="28"/>
          <w:lang w:val="uz-Latn-UZ"/>
        </w:rPr>
        <w:t xml:space="preserve"> ва «олам»ни илоҳий пайдо бўлишини тушунтиришда фойдаланмоқдалар. Лекин, Ш. Леметр («Кенгаяётган коинот» назарияси асосчиларидан бири) бу қарашларга қарши чиққан. Унинг фикрича: - Коинотни ва метагаллактикани ташкил этувчи «материя» га, «материя» нинг бошқа ҳолатлари замин бўлган. Шу сабабли кўп олимлар «Метагалактика бу ҳали яхлит коинот эмас» - деган фикрни баён этганлар. Қолаверса «Метагаллактика» ни мутлақ космологик бошланиш деб бўлмайди.</w:t>
      </w:r>
    </w:p>
    <w:p w:rsidR="00544A58" w:rsidRPr="00FD2229" w:rsidRDefault="00544A58" w:rsidP="00544A58">
      <w:pPr>
        <w:pStyle w:val="a3"/>
        <w:spacing w:after="0"/>
        <w:ind w:firstLine="708"/>
        <w:jc w:val="both"/>
        <w:rPr>
          <w:sz w:val="28"/>
          <w:szCs w:val="28"/>
          <w:lang w:val="uz-Latn-UZ"/>
        </w:rPr>
      </w:pPr>
      <w:r w:rsidRPr="00FD2229">
        <w:rPr>
          <w:sz w:val="28"/>
          <w:szCs w:val="28"/>
          <w:lang w:val="uz-Latn-UZ"/>
        </w:rPr>
        <w:t>Табиатда ҳеч нарса йўқдан бор ва бордан йўқ бўлмаслиги маълум. «Материя» бутунлай йўқ бўла олмаганидек, мутлақ бўшлиқ ҳам мавжуд бўла олмайди. Агар модда йўқ бўлса, унда майдон мавжуд бўлади. Майдон йўқ бўлса, бу ҳолда физик бўшлиқ (вакуум) пайдо бўлади. «Физик бўшлиқ» деганимизда замонавий физика материянинг ўзига хос муҳим ҳолатини назарда тутади.</w:t>
      </w:r>
      <w:r w:rsidRPr="00FD2229">
        <w:rPr>
          <w:b/>
          <w:bCs/>
          <w:sz w:val="28"/>
          <w:szCs w:val="28"/>
          <w:lang w:val="uz-Latn-UZ"/>
        </w:rPr>
        <w:t xml:space="preserve"> </w:t>
      </w:r>
      <w:r w:rsidRPr="00FD2229">
        <w:rPr>
          <w:sz w:val="28"/>
          <w:szCs w:val="28"/>
          <w:lang w:val="uz-Latn-UZ"/>
        </w:rPr>
        <w:t>Қолаверса, «материянинг сақланиш қонуни» материянинг ўз-</w:t>
      </w:r>
      <w:r w:rsidRPr="00FD2229">
        <w:rPr>
          <w:sz w:val="28"/>
          <w:szCs w:val="28"/>
          <w:lang w:val="uz-Latn-UZ"/>
        </w:rPr>
        <w:lastRenderedPageBreak/>
        <w:t>ўзидан пайдо бўлиб ва йўқ бўлиши мумкин эмаслигини тушунтиради. ХХ аср бошларида массанинг, энергиянинг, электр заряди ва импулснинг сақланиш қонуниятлари фанда маълум бўлган. Ҳозирги кунда эса, булар қаторига «барион» ва «лептон» зарядларининг сақланиш қонунлари қўшилди.</w:t>
      </w:r>
    </w:p>
    <w:p w:rsidR="00544A58" w:rsidRPr="00FD2229" w:rsidRDefault="00544A58" w:rsidP="00544A58">
      <w:pPr>
        <w:pStyle w:val="a3"/>
        <w:spacing w:after="0"/>
        <w:ind w:firstLine="708"/>
        <w:jc w:val="both"/>
        <w:rPr>
          <w:sz w:val="28"/>
          <w:szCs w:val="28"/>
          <w:lang w:val="uz-Latn-UZ"/>
        </w:rPr>
      </w:pPr>
      <w:r w:rsidRPr="00FD2229">
        <w:rPr>
          <w:sz w:val="28"/>
          <w:szCs w:val="28"/>
          <w:lang w:val="uz-Latn-UZ"/>
        </w:rPr>
        <w:t>Замонавий фанлар «қора туйнук» тушунчаси тўғрисида ҳам ўз қарашларини ўзгартириб, баъзан аниқлик киритаяпти. «Қора туйнук»лар тўлақонли ёпиқ олам эмас, балки улар кучли электромагнит майдонига эга бўлиб, ташқи олам билан доимий алоқададир. Агар астрономик ва макроскопик «қора туйнук»лар мавжудлиги кузатув асбоблари ёрдамида аниқланган бўлса, микроскопик «қора туйнук»лар ҳозирча назариялигича қолмоқда.</w:t>
      </w:r>
    </w:p>
    <w:p w:rsidR="00544A58" w:rsidRPr="00FD2229" w:rsidRDefault="00544A58" w:rsidP="00544A58">
      <w:pPr>
        <w:pStyle w:val="a3"/>
        <w:spacing w:after="0"/>
        <w:ind w:firstLine="708"/>
        <w:jc w:val="both"/>
        <w:rPr>
          <w:sz w:val="28"/>
          <w:szCs w:val="28"/>
          <w:lang w:val="uz-Latn-UZ"/>
        </w:rPr>
      </w:pPr>
      <w:r w:rsidRPr="00FD2229">
        <w:rPr>
          <w:sz w:val="28"/>
          <w:szCs w:val="28"/>
          <w:lang w:val="uz-Latn-UZ"/>
        </w:rPr>
        <w:t>«Қора туйнук»ларни узоқ вақтгача мутлоқ ютувчи объект сифатида кўришар эди. Ҳатто уларнинг гравитасия кучи ёруғликни ҳам ушлаб қолади деб қаралар эди. ХХ аср охирларига келиб «Квант эффект»лари назарда тутилган ҳолда «қора туйнук»лар ўз номланишидан қатъий назар ўзини ўраб турган бўшлиққа, модда ва анти моддалар оқими чиқариши аниқланди. Лекин, бу оқимларни ишлаб чиқарадиган виртуал заррачалар ўзлари «қора туйнук»ларда нобут бўладилар. Улар атрофида вакуум «қайнаши» (майдоннинг махсус ҳолати) содир бўлади, бу жараённи эса «қора туйнук»нинг секин-асталик билан парчаланиши деб таърифлаш мумкин.</w:t>
      </w:r>
      <w:r w:rsidRPr="00FD2229">
        <w:rPr>
          <w:b/>
          <w:bCs/>
          <w:sz w:val="28"/>
          <w:szCs w:val="28"/>
          <w:lang w:val="uz-Latn-UZ"/>
        </w:rPr>
        <w:t xml:space="preserve"> </w:t>
      </w:r>
      <w:r w:rsidRPr="00FD2229">
        <w:rPr>
          <w:sz w:val="28"/>
          <w:szCs w:val="28"/>
          <w:lang w:val="uz-Latn-UZ"/>
        </w:rPr>
        <w:t>Мутлоқ бошланиш бўлмаганидек, ривожланишнинг мутлоқ оҳири ҳам мавжуд эмас. Жами ўрин алмашув жараёнлари нисбий бўлиб ўзаро боғланган. Қолаверса, «қора туйнук»лар ва нейтрон юлдузлар хусусида янги назариялар пайдо бўлмоқда.</w:t>
      </w:r>
    </w:p>
    <w:p w:rsidR="00544A58" w:rsidRPr="00FD2229" w:rsidRDefault="00544A58" w:rsidP="00544A58">
      <w:pPr>
        <w:ind w:firstLine="708"/>
        <w:jc w:val="both"/>
        <w:rPr>
          <w:sz w:val="28"/>
          <w:szCs w:val="28"/>
          <w:lang w:val="uz-Latn-UZ"/>
        </w:rPr>
      </w:pPr>
    </w:p>
    <w:p w:rsidR="00544A58" w:rsidRPr="00FD2229" w:rsidRDefault="00544A58" w:rsidP="00544A58">
      <w:pPr>
        <w:ind w:firstLine="708"/>
        <w:jc w:val="both"/>
        <w:rPr>
          <w:sz w:val="28"/>
          <w:szCs w:val="28"/>
          <w:lang w:val="uz-Latn-UZ"/>
        </w:rPr>
      </w:pPr>
      <w:r>
        <w:rPr>
          <w:b/>
          <w:bCs/>
          <w:sz w:val="28"/>
          <w:szCs w:val="28"/>
          <w:lang w:val="uz-Cyrl-UZ"/>
        </w:rPr>
        <w:t xml:space="preserve">7.2. </w:t>
      </w:r>
      <w:r w:rsidRPr="00FD2229">
        <w:rPr>
          <w:b/>
          <w:bCs/>
          <w:sz w:val="28"/>
          <w:szCs w:val="28"/>
          <w:lang w:val="uz-Latn-UZ"/>
        </w:rPr>
        <w:t>Галактиканинг тузилиши ва эволюцияси</w:t>
      </w:r>
      <w:r w:rsidRPr="00FD2229">
        <w:rPr>
          <w:b/>
          <w:bCs/>
          <w:sz w:val="28"/>
          <w:szCs w:val="28"/>
          <w:lang w:val="uz-Cyrl-UZ"/>
        </w:rPr>
        <w:t xml:space="preserve">. </w:t>
      </w:r>
      <w:r w:rsidRPr="00FD2229">
        <w:rPr>
          <w:sz w:val="28"/>
          <w:szCs w:val="28"/>
          <w:lang w:val="uz-Latn-UZ"/>
        </w:rPr>
        <w:t xml:space="preserve"> Инсонга Ернинг шарсимонлиги маълум бўлганидан кейин у марказда Ер ва унинг атрофида айланувчи катта осмон гумбази Коинот деб хисоблайди.</w:t>
      </w:r>
    </w:p>
    <w:p w:rsidR="00544A58" w:rsidRPr="00FD2229" w:rsidRDefault="00544A58" w:rsidP="00544A58">
      <w:pPr>
        <w:ind w:firstLine="708"/>
        <w:jc w:val="both"/>
        <w:rPr>
          <w:sz w:val="28"/>
          <w:szCs w:val="28"/>
          <w:lang w:val="uz-Latn-UZ"/>
        </w:rPr>
      </w:pPr>
      <w:r w:rsidRPr="00FD2229">
        <w:rPr>
          <w:sz w:val="28"/>
          <w:szCs w:val="28"/>
          <w:lang w:val="uz-Latn-UZ"/>
        </w:rPr>
        <w:t>Коинотнинг классик модели, И.Нютоннинг бутун олам тортишиш назариясига асосланган.</w:t>
      </w:r>
      <w:r w:rsidRPr="00FD2229">
        <w:rPr>
          <w:b/>
          <w:bCs/>
          <w:sz w:val="28"/>
          <w:szCs w:val="28"/>
          <w:lang w:val="uz-Latn-UZ"/>
        </w:rPr>
        <w:t xml:space="preserve"> </w:t>
      </w:r>
      <w:r w:rsidRPr="00FD2229">
        <w:rPr>
          <w:sz w:val="28"/>
          <w:szCs w:val="28"/>
          <w:lang w:val="uz-Latn-UZ"/>
        </w:rPr>
        <w:t>Бунда Коинот фазода чегарасиз, вақт эътибори билан чексиз ва «ўзгармас холат» да деб таърифланади. Аммо, бу модел ўтган асрнинг охирида фотометрик, термодинамик ва гравитасион парадоксларга жавоб бера олмади.</w:t>
      </w:r>
    </w:p>
    <w:p w:rsidR="00544A58" w:rsidRPr="00FD2229" w:rsidRDefault="00544A58" w:rsidP="00544A58">
      <w:pPr>
        <w:ind w:firstLine="708"/>
        <w:jc w:val="both"/>
        <w:rPr>
          <w:sz w:val="28"/>
          <w:szCs w:val="28"/>
          <w:lang w:val="uz-Latn-UZ"/>
        </w:rPr>
      </w:pPr>
      <w:r w:rsidRPr="00FD2229">
        <w:rPr>
          <w:sz w:val="28"/>
          <w:szCs w:val="28"/>
          <w:lang w:val="uz-Latn-UZ"/>
        </w:rPr>
        <w:t>ХВИ асрда қуёш  системаси хақида тасаввур вужудга келди, Коинотнинг диаметри 10 млрд. км.га етди ва юлдузларнинг сайёраларга нисбатан кўп марта узоқлиги аниқланди.</w:t>
      </w:r>
    </w:p>
    <w:p w:rsidR="00544A58" w:rsidRPr="00FD2229" w:rsidRDefault="00544A58" w:rsidP="00544A58">
      <w:pPr>
        <w:ind w:firstLine="708"/>
        <w:jc w:val="both"/>
        <w:rPr>
          <w:sz w:val="28"/>
          <w:szCs w:val="28"/>
          <w:lang w:val="uz-Latn-UZ"/>
        </w:rPr>
      </w:pPr>
      <w:r w:rsidRPr="00FD2229">
        <w:rPr>
          <w:sz w:val="28"/>
          <w:szCs w:val="28"/>
          <w:lang w:val="uz-Latn-UZ"/>
        </w:rPr>
        <w:t xml:space="preserve">ХИХ асрда Галактика ҳақида тушунча пайдо бўлди ва ХХ асрнинг 30 - йилларига келиб унинг ўлчамлари, тузилиши ҳақида маълумотлар олинди. Галактика 150 млрд. юлдузлар системасидан иборат. Қуёш ва қуёш  </w:t>
      </w:r>
      <w:r w:rsidRPr="00FD2229">
        <w:rPr>
          <w:sz w:val="28"/>
          <w:szCs w:val="28"/>
          <w:lang w:val="uz-Latn-UZ"/>
        </w:rPr>
        <w:lastRenderedPageBreak/>
        <w:t>системасига кирувчи сайёралар ҳамда уларнинг йўлдошлари, астероидлар ва кометалар биргаликда Галактикани ташкил этади.</w:t>
      </w:r>
    </w:p>
    <w:p w:rsidR="00544A58" w:rsidRPr="00FD2229" w:rsidRDefault="00544A58" w:rsidP="00544A58">
      <w:pPr>
        <w:ind w:firstLine="708"/>
        <w:jc w:val="both"/>
        <w:rPr>
          <w:sz w:val="28"/>
          <w:szCs w:val="28"/>
          <w:lang w:val="uz-Latn-UZ"/>
        </w:rPr>
      </w:pPr>
      <w:r w:rsidRPr="00FD2229">
        <w:rPr>
          <w:sz w:val="28"/>
          <w:szCs w:val="28"/>
          <w:lang w:val="uz-Latn-UZ"/>
        </w:rPr>
        <w:t>Астроном олимларнинг фикрича, Коинотда галактикага ўхшаш бир неча ўн миллиард юлдузлардан ташкил топган мустақил галактикалар мавжуд. Галактикалар ўрта хисобда ўн миллиард йил илгари пайдо бўлган. Баъзи Галактика тўдаларидаги галактикаларнинг тезлик дисперсияси шунчалик каттаки, улар 1-2 млрд. йилда алоҳида гуруҳ бўлиб, янги галактикаларга ажралиб кетиши керак. Бундан ҳозир ҳам янги галактикалар пайдо бўлмоқда деган хулоса чиқади.</w:t>
      </w:r>
    </w:p>
    <w:p w:rsidR="00544A58" w:rsidRPr="00FD2229" w:rsidRDefault="00544A58" w:rsidP="00544A58">
      <w:pPr>
        <w:ind w:firstLine="708"/>
        <w:jc w:val="both"/>
        <w:rPr>
          <w:sz w:val="28"/>
          <w:szCs w:val="28"/>
          <w:lang w:val="uz-Latn-UZ"/>
        </w:rPr>
      </w:pPr>
      <w:r w:rsidRPr="00FD2229">
        <w:rPr>
          <w:sz w:val="28"/>
          <w:szCs w:val="28"/>
          <w:lang w:val="uz-Latn-UZ"/>
        </w:rPr>
        <w:t>Галактикаларнинг биргаликда олинган системаси- Метагалактика дейилади. Метагалактика ҳозирги ҳолатигача кенгайиши учун 17 млрд. йил керак экан. Телйескоплар қувватининг оширилиши натижасида Метагалактиканинг маълум бўлмаган чегара (қисм) лари ўрганилди.</w:t>
      </w:r>
    </w:p>
    <w:p w:rsidR="00544A58" w:rsidRPr="00FD2229" w:rsidRDefault="00544A58" w:rsidP="00544A58">
      <w:pPr>
        <w:ind w:firstLine="708"/>
        <w:jc w:val="both"/>
        <w:rPr>
          <w:sz w:val="28"/>
          <w:szCs w:val="28"/>
          <w:lang w:val="uz-Latn-UZ"/>
        </w:rPr>
      </w:pPr>
      <w:r w:rsidRPr="00FD2229">
        <w:rPr>
          <w:sz w:val="28"/>
          <w:szCs w:val="28"/>
          <w:lang w:val="uz-Latn-UZ"/>
        </w:rPr>
        <w:t>Илгари, Коинотдаги барча жисмлар массаси, асосан, юлдузларда тўпланган, сайёрлар ва майда жисмлар (комета, метеор, газ ва бошқалар) унинг озгина қисмини ташкил этади деб фараз қилинар эди. Eндиликда юлдузларнинг пайдо бўлиши ва тараққиётида галактикалар ядросининг актив марказ эканлиги аниқланди. Галактика ташқарисидаги объйектларни тадқиқ қилиш натижасида турли галактикалар (радиогалактикалар, квазарлар ва х.к.) кашф қилинди. Кўпгина галактикалар турли даражадаги мураккаб гуруҳлардан - икки ёки ундан ортиқ юлдузлар системасидан: ўнлаб, юзлаб, ҳатто минглаб галактикаларни ўз ичига олган тўдалардан; ўнг мингларча галактикалардан тузилган туманликлардан иборат бўлади. Бизнинг Галактика ва унга яқин жойлашган бошқа галактикалар маҳаллий галактикалар гуруҳи деб аталадиган тўдаларга киради.</w:t>
      </w:r>
    </w:p>
    <w:p w:rsidR="00544A58" w:rsidRPr="00FD2229" w:rsidRDefault="00544A58" w:rsidP="00544A58">
      <w:pPr>
        <w:ind w:firstLine="708"/>
        <w:jc w:val="both"/>
        <w:rPr>
          <w:sz w:val="28"/>
          <w:szCs w:val="28"/>
          <w:lang w:val="uz-Latn-UZ"/>
        </w:rPr>
      </w:pPr>
      <w:r w:rsidRPr="00FD2229">
        <w:rPr>
          <w:sz w:val="28"/>
          <w:szCs w:val="28"/>
          <w:lang w:val="uz-Latn-UZ"/>
        </w:rPr>
        <w:t>1970 йилгача Метагалактикаларнинг қуйидаги уч хусусиятлари аниқланди:</w:t>
      </w:r>
    </w:p>
    <w:p w:rsidR="00544A58" w:rsidRPr="00FD2229" w:rsidRDefault="00544A58" w:rsidP="00544A58">
      <w:pPr>
        <w:tabs>
          <w:tab w:val="num" w:pos="1788"/>
        </w:tabs>
        <w:ind w:left="708"/>
        <w:jc w:val="both"/>
        <w:rPr>
          <w:sz w:val="28"/>
          <w:szCs w:val="28"/>
          <w:lang w:val="uz-Latn-UZ"/>
        </w:rPr>
      </w:pPr>
      <w:r w:rsidRPr="00FD2229">
        <w:rPr>
          <w:sz w:val="28"/>
          <w:szCs w:val="28"/>
          <w:lang w:val="uz-Latn-UZ"/>
        </w:rPr>
        <w:t>- унда галактикалар бир текис тақсимланмаган, кўпчилиги галактикалар тўдаларида ва гуруҳларида жойлашган. Бизнинг Галактика унча катта бўлмаган галактикалар тўдасига киради;</w:t>
      </w:r>
    </w:p>
    <w:p w:rsidR="00544A58" w:rsidRPr="00FD2229" w:rsidRDefault="00544A58" w:rsidP="00544A58">
      <w:pPr>
        <w:ind w:left="708"/>
        <w:jc w:val="both"/>
        <w:rPr>
          <w:sz w:val="28"/>
          <w:szCs w:val="28"/>
          <w:lang w:val="uz-Latn-UZ"/>
        </w:rPr>
      </w:pPr>
      <w:r w:rsidRPr="00FD2229">
        <w:rPr>
          <w:sz w:val="28"/>
          <w:szCs w:val="28"/>
          <w:lang w:val="uz-Latn-UZ"/>
        </w:rPr>
        <w:t>- барча галактикалар уларнинг ораларидаги ўзаро пропосионал тезлик билан бир-биридан узоқлашади. Бу ҳодиса Коинотнинг кенгайиши дейилади;</w:t>
      </w:r>
    </w:p>
    <w:p w:rsidR="00544A58" w:rsidRPr="00FD2229" w:rsidRDefault="00544A58" w:rsidP="00544A58">
      <w:pPr>
        <w:tabs>
          <w:tab w:val="num" w:pos="1788"/>
        </w:tabs>
        <w:ind w:left="708"/>
        <w:jc w:val="both"/>
        <w:rPr>
          <w:sz w:val="28"/>
          <w:szCs w:val="28"/>
          <w:lang w:val="uz-Latn-UZ"/>
        </w:rPr>
      </w:pPr>
      <w:r w:rsidRPr="00FD2229">
        <w:rPr>
          <w:sz w:val="28"/>
          <w:szCs w:val="28"/>
          <w:lang w:val="uz-Latn-UZ"/>
        </w:rPr>
        <w:t>- Коинотнинг биз ўрганаётган қисми миллиметрли диапазонда нурланувчи ва харорати 3</w:t>
      </w:r>
      <w:r w:rsidRPr="00FD2229">
        <w:rPr>
          <w:sz w:val="28"/>
          <w:szCs w:val="28"/>
          <w:vertAlign w:val="superscript"/>
          <w:lang w:val="uz-Latn-UZ"/>
        </w:rPr>
        <w:t>О</w:t>
      </w:r>
      <w:r w:rsidRPr="00FD2229">
        <w:rPr>
          <w:sz w:val="28"/>
          <w:szCs w:val="28"/>
          <w:lang w:val="uz-Latn-UZ"/>
        </w:rPr>
        <w:t>К бўлган мутлоқ қора жисмнинг нурланишига мос келадиган радионурланиш билан бир текис бўлган.</w:t>
      </w:r>
    </w:p>
    <w:p w:rsidR="00544A58" w:rsidRPr="00FD2229" w:rsidRDefault="00544A58" w:rsidP="00544A58">
      <w:pPr>
        <w:ind w:firstLine="708"/>
        <w:jc w:val="both"/>
        <w:rPr>
          <w:sz w:val="28"/>
          <w:szCs w:val="28"/>
          <w:lang w:val="uz-Latn-UZ"/>
        </w:rPr>
      </w:pPr>
      <w:r w:rsidRPr="00FD2229">
        <w:rPr>
          <w:sz w:val="28"/>
          <w:szCs w:val="28"/>
          <w:lang w:val="uz-Latn-UZ"/>
        </w:rPr>
        <w:t xml:space="preserve">Шундай қилиб, бизнинг галактикадаги юлдузлар қалинлиги 1500 ёруғлик йилга эга бўлган улкан «диск»дан иборат экан. Бизнинг галактикага яқин «Андромеда туманлиги» массаси Галактикамиз массасидан деярли 1,5 марта катта. Андромеда туманлиги хақида биринчи бор араб </w:t>
      </w:r>
      <w:r w:rsidRPr="00FD2229">
        <w:rPr>
          <w:sz w:val="28"/>
          <w:szCs w:val="28"/>
          <w:lang w:val="uz-Latn-UZ"/>
        </w:rPr>
        <w:lastRenderedPageBreak/>
        <w:t>фалакиётшуноси Ал-Сўфи (ИХ аср) ёзиб ўтган, чунки у оддий кўзга равшан кичик булут тарзида кўринади.</w:t>
      </w:r>
    </w:p>
    <w:p w:rsidR="00544A58" w:rsidRPr="00FD2229" w:rsidRDefault="00544A58" w:rsidP="00544A58">
      <w:pPr>
        <w:ind w:firstLine="851"/>
        <w:jc w:val="both"/>
        <w:rPr>
          <w:sz w:val="28"/>
          <w:szCs w:val="28"/>
          <w:lang w:val="uz-Latn-UZ"/>
        </w:rPr>
      </w:pPr>
      <w:r w:rsidRPr="00FD2229">
        <w:rPr>
          <w:sz w:val="28"/>
          <w:szCs w:val="28"/>
          <w:lang w:val="uz-Latn-UZ"/>
        </w:rPr>
        <w:t>1963 йилда Квазарлар кашф этилди. Квазар-радионур тарқатиб турадиган, оптик диапазонда юлдузсимон бўлиб кўринадиган, спектри газ туманликларига ўхшайдиган самовий объйект.</w:t>
      </w:r>
    </w:p>
    <w:p w:rsidR="00544A58" w:rsidRPr="00FD2229" w:rsidRDefault="00544A58" w:rsidP="00544A58">
      <w:pPr>
        <w:ind w:firstLine="851"/>
        <w:jc w:val="both"/>
        <w:rPr>
          <w:sz w:val="28"/>
          <w:szCs w:val="28"/>
          <w:lang w:val="uz-Latn-UZ"/>
        </w:rPr>
      </w:pPr>
      <w:r w:rsidRPr="00FD2229">
        <w:rPr>
          <w:sz w:val="28"/>
          <w:szCs w:val="28"/>
          <w:lang w:val="uz-Latn-UZ"/>
        </w:rPr>
        <w:t>Шу ўринда катта масофаларни ўлчаш  учун қўлланиладиган бирликларни келтириб ўцак:</w:t>
      </w:r>
    </w:p>
    <w:p w:rsidR="00544A58" w:rsidRPr="00FD2229" w:rsidRDefault="00544A58" w:rsidP="00544A58">
      <w:pPr>
        <w:ind w:firstLine="851"/>
        <w:rPr>
          <w:sz w:val="28"/>
          <w:szCs w:val="28"/>
          <w:lang w:val="uz-Latn-UZ"/>
        </w:rPr>
      </w:pPr>
      <w:r w:rsidRPr="00FD2229">
        <w:rPr>
          <w:sz w:val="28"/>
          <w:szCs w:val="28"/>
          <w:lang w:val="uz-Latn-UZ"/>
        </w:rPr>
        <w:t xml:space="preserve">  - 1 астрономик  бирлик - 1а.б. = 149,5 млн. км. Ердан  Қуёшгача  бўлган  ўртача  масофа;</w:t>
      </w:r>
    </w:p>
    <w:p w:rsidR="00544A58" w:rsidRPr="00FD2229" w:rsidRDefault="00544A58" w:rsidP="00544A58">
      <w:pPr>
        <w:ind w:firstLine="851"/>
        <w:rPr>
          <w:sz w:val="28"/>
          <w:szCs w:val="28"/>
          <w:lang w:val="uz-Latn-UZ"/>
        </w:rPr>
      </w:pPr>
      <w:r w:rsidRPr="00FD2229">
        <w:rPr>
          <w:sz w:val="28"/>
          <w:szCs w:val="28"/>
          <w:lang w:val="uz-Latn-UZ"/>
        </w:rPr>
        <w:t xml:space="preserve"> - 1 ёруғлик  йили -  ёруғлик  нури  300 000 км/сек  тезлик  билан  бир  йилда  ўтадиган  масофа;</w:t>
      </w:r>
    </w:p>
    <w:p w:rsidR="00544A58" w:rsidRPr="00FD2229" w:rsidRDefault="00544A58" w:rsidP="00544A58">
      <w:pPr>
        <w:numPr>
          <w:ilvl w:val="0"/>
          <w:numId w:val="2"/>
        </w:numPr>
        <w:rPr>
          <w:sz w:val="28"/>
          <w:szCs w:val="28"/>
          <w:lang w:val="uz-Latn-UZ"/>
        </w:rPr>
      </w:pPr>
      <w:r w:rsidRPr="00FD2229">
        <w:rPr>
          <w:sz w:val="28"/>
          <w:szCs w:val="28"/>
          <w:lang w:val="uz-Latn-UZ"/>
        </w:rPr>
        <w:t xml:space="preserve">1 парсек (қисқача параллакс ва секундлардан  олинган) </w:t>
      </w:r>
    </w:p>
    <w:p w:rsidR="00544A58" w:rsidRPr="00FD2229" w:rsidRDefault="00544A58" w:rsidP="00544A58">
      <w:pPr>
        <w:rPr>
          <w:sz w:val="28"/>
          <w:szCs w:val="28"/>
          <w:lang w:val="uz-Latn-UZ"/>
        </w:rPr>
      </w:pPr>
      <w:r w:rsidRPr="00FD2229">
        <w:rPr>
          <w:sz w:val="28"/>
          <w:szCs w:val="28"/>
          <w:lang w:val="uz-Latn-UZ"/>
        </w:rPr>
        <w:t>1пк = 3, 263 ёруғлик  йилига = 206265 а.б.га тенг.</w:t>
      </w:r>
    </w:p>
    <w:p w:rsidR="00544A58" w:rsidRPr="00FD2229" w:rsidRDefault="00544A58" w:rsidP="00544A58">
      <w:pPr>
        <w:ind w:firstLine="851"/>
        <w:jc w:val="both"/>
        <w:rPr>
          <w:sz w:val="28"/>
          <w:szCs w:val="28"/>
          <w:lang w:val="uz-Latn-UZ"/>
        </w:rPr>
      </w:pPr>
      <w:r w:rsidRPr="00FD2229">
        <w:rPr>
          <w:sz w:val="28"/>
          <w:szCs w:val="28"/>
          <w:lang w:val="uz-Latn-UZ"/>
        </w:rPr>
        <w:t xml:space="preserve">    Чунончи, масалан, Сентавра  юлдузлар туркумидан бўлган, бизга  энг яқин  юлдуз Проксима 1,1 пк масофада  жойлашган, машҳур Сириус юлдузи  эса 2,66 пк. масофада жойлашган. Агар Сириус шу дақиқада йўқ бўлиб кетади деб фараз килсак, биз бу ҳолатни 8 йилу 8 ой дан сўнг кўрамиз.</w:t>
      </w:r>
    </w:p>
    <w:p w:rsidR="00544A58" w:rsidRPr="00FD2229" w:rsidRDefault="00544A58" w:rsidP="00544A58">
      <w:pPr>
        <w:pStyle w:val="a3"/>
        <w:spacing w:after="0"/>
        <w:ind w:firstLine="708"/>
        <w:jc w:val="both"/>
        <w:rPr>
          <w:sz w:val="28"/>
          <w:szCs w:val="28"/>
          <w:lang w:val="uz-Latn-UZ"/>
        </w:rPr>
      </w:pPr>
    </w:p>
    <w:p w:rsidR="00544A58" w:rsidRPr="00FD2229" w:rsidRDefault="00544A58" w:rsidP="00544A58">
      <w:pPr>
        <w:numPr>
          <w:ilvl w:val="0"/>
          <w:numId w:val="1"/>
        </w:numPr>
        <w:tabs>
          <w:tab w:val="clear" w:pos="1068"/>
        </w:tabs>
        <w:ind w:left="540" w:right="-625"/>
        <w:rPr>
          <w:sz w:val="28"/>
          <w:szCs w:val="28"/>
          <w:lang w:val="uz-Latn-UZ"/>
        </w:rPr>
      </w:pPr>
      <w:r w:rsidRPr="00FD2229">
        <w:rPr>
          <w:sz w:val="28"/>
          <w:szCs w:val="28"/>
          <w:lang w:val="uz-Latn-UZ"/>
        </w:rPr>
        <w:t>Каримов И. А. Ўзбекистон буюк келажак сари – Т.: Ўзбекистон.1998.</w:t>
      </w:r>
    </w:p>
    <w:p w:rsidR="00544A58" w:rsidRPr="00FD2229" w:rsidRDefault="00544A58" w:rsidP="00544A58">
      <w:pPr>
        <w:numPr>
          <w:ilvl w:val="0"/>
          <w:numId w:val="1"/>
        </w:numPr>
        <w:tabs>
          <w:tab w:val="clear" w:pos="1068"/>
        </w:tabs>
        <w:ind w:left="540" w:right="-625"/>
        <w:rPr>
          <w:sz w:val="28"/>
          <w:szCs w:val="28"/>
          <w:lang w:val="uz-Latn-UZ"/>
        </w:rPr>
      </w:pPr>
      <w:r w:rsidRPr="00FD2229">
        <w:rPr>
          <w:sz w:val="28"/>
          <w:szCs w:val="28"/>
          <w:lang w:val="uz-Latn-UZ"/>
        </w:rPr>
        <w:t>Ахмедов А. А.  Мухаммад ибн Мусо ал- Хоразмий. – Т.: Шарқ. 1983.</w:t>
      </w:r>
    </w:p>
    <w:p w:rsidR="00544A58" w:rsidRPr="00FD2229" w:rsidRDefault="00544A58" w:rsidP="00544A58">
      <w:pPr>
        <w:numPr>
          <w:ilvl w:val="0"/>
          <w:numId w:val="1"/>
        </w:numPr>
        <w:tabs>
          <w:tab w:val="clear" w:pos="1068"/>
        </w:tabs>
        <w:ind w:left="540" w:right="-625"/>
        <w:rPr>
          <w:sz w:val="28"/>
          <w:szCs w:val="28"/>
          <w:lang w:val="uz-Latn-UZ"/>
        </w:rPr>
      </w:pPr>
      <w:r w:rsidRPr="00FD2229">
        <w:rPr>
          <w:sz w:val="28"/>
          <w:szCs w:val="28"/>
          <w:lang w:val="uz-Latn-UZ"/>
        </w:rPr>
        <w:t>Булгаков П. Г. Ўрта Осиё олимларининг Боғдоддаги фаолияти. – Т.: Шарқшунослик журнали, 1- сон, 1990.</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 xml:space="preserve">Горелов А. А. Консепсии современного естествознания. – М.: Мисл,         1998.   </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Гумилев Л. Н. Eнтогенез и биосфера Земли. – М.: Висшая школа,  1983.</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Кочерин А. Н. Научное познанийе: форми, методи, подходи. – М.: Висшая школа, 1991.</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Солопов В. С. Консепсии современного естествознания. – М.: Мисл,1998.</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Ҳайруллайев М. М. Абу Наср ал - Фароби. – М.: Наука, 1992.</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Ғуломов П. Н. Инсон ва табиат. – Т.: Университет, 1994.</w:t>
      </w:r>
    </w:p>
    <w:p w:rsidR="00544A58" w:rsidRPr="00FD2229" w:rsidRDefault="00544A58" w:rsidP="00544A58">
      <w:pPr>
        <w:pStyle w:val="2"/>
        <w:numPr>
          <w:ilvl w:val="0"/>
          <w:numId w:val="1"/>
        </w:numPr>
        <w:tabs>
          <w:tab w:val="clear" w:pos="1068"/>
        </w:tabs>
        <w:spacing w:after="0"/>
        <w:ind w:left="54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544A58" w:rsidRPr="00FD2229" w:rsidRDefault="00544A58" w:rsidP="00544A58">
      <w:pPr>
        <w:pStyle w:val="2"/>
        <w:spacing w:after="0"/>
        <w:rPr>
          <w:sz w:val="28"/>
          <w:szCs w:val="28"/>
          <w:lang w:val="uz-Latn-UZ"/>
        </w:rPr>
      </w:pPr>
    </w:p>
    <w:p w:rsidR="00544A58" w:rsidRPr="00FD2229" w:rsidRDefault="00544A58" w:rsidP="00544A58">
      <w:pPr>
        <w:pStyle w:val="2"/>
        <w:spacing w:after="0"/>
        <w:rPr>
          <w:sz w:val="28"/>
          <w:szCs w:val="28"/>
          <w:lang w:val="uz-Latn-UZ"/>
        </w:rPr>
      </w:pPr>
    </w:p>
    <w:p w:rsidR="00544A58" w:rsidRPr="00D33FA2" w:rsidRDefault="00544A58" w:rsidP="00544A58">
      <w:pPr>
        <w:pStyle w:val="2"/>
        <w:spacing w:after="0"/>
        <w:jc w:val="center"/>
        <w:rPr>
          <w:b/>
          <w:bCs/>
          <w:sz w:val="28"/>
          <w:szCs w:val="28"/>
          <w:lang w:val="uz-Cyrl-UZ"/>
        </w:rPr>
      </w:pPr>
      <w:r w:rsidRPr="00FD2229">
        <w:rPr>
          <w:b/>
          <w:bCs/>
          <w:sz w:val="28"/>
          <w:szCs w:val="28"/>
          <w:lang w:val="uz-Latn-UZ"/>
        </w:rPr>
        <w:t>Қўшимча адабиётлар</w:t>
      </w:r>
      <w:r>
        <w:rPr>
          <w:b/>
          <w:bCs/>
          <w:sz w:val="28"/>
          <w:szCs w:val="28"/>
          <w:lang w:val="uz-Cyrl-UZ"/>
        </w:rPr>
        <w:t>.</w:t>
      </w:r>
    </w:p>
    <w:p w:rsidR="00544A58" w:rsidRPr="00FD2229" w:rsidRDefault="00544A58" w:rsidP="00544A58">
      <w:pPr>
        <w:pStyle w:val="2"/>
        <w:spacing w:after="0"/>
        <w:jc w:val="center"/>
        <w:rPr>
          <w:b/>
          <w:bCs/>
          <w:sz w:val="28"/>
          <w:szCs w:val="28"/>
          <w:lang w:val="uz-Latn-UZ"/>
        </w:rPr>
      </w:pPr>
      <w:r w:rsidRPr="00FD2229">
        <w:rPr>
          <w:b/>
          <w:bCs/>
          <w:sz w:val="28"/>
          <w:szCs w:val="28"/>
          <w:lang w:val="uz-Latn-UZ"/>
        </w:rPr>
        <w:t xml:space="preserve"> </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Агафонова Н. В. Прогресс и традиции в науке. – М.: Мисл. 1997.</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Вернадский В. И. Биосфера и ноосфера. – М.: Висшая школа, 1989.</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Камчилов М. М. Eволюция биосфери. – М.: Висшая школа, 1991.</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lastRenderedPageBreak/>
        <w:t>Новиков И. Д. Eволюция Вселенной. –М.: Мисл, 1990.</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Структура и развитийе науки. – М.: Прогресс, 1978.</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Югай Г. А. Обшая теория жизни. – М.: Мисл, 1995.</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Тўрақулов Х. Х. , Ғофуров А. Т. ва бошқалар. Умумий биология. – Т.: ФАН, 1999.</w:t>
      </w:r>
    </w:p>
    <w:p w:rsidR="00544A58" w:rsidRPr="00FD2229" w:rsidRDefault="00544A58" w:rsidP="00544A58">
      <w:pPr>
        <w:pStyle w:val="2"/>
        <w:numPr>
          <w:ilvl w:val="0"/>
          <w:numId w:val="3"/>
        </w:numPr>
        <w:tabs>
          <w:tab w:val="clear" w:pos="1080"/>
          <w:tab w:val="num" w:pos="643"/>
        </w:tabs>
        <w:spacing w:after="0"/>
        <w:ind w:left="643"/>
        <w:jc w:val="both"/>
        <w:rPr>
          <w:sz w:val="28"/>
          <w:szCs w:val="28"/>
          <w:lang w:val="uz-Latn-UZ"/>
        </w:rPr>
      </w:pPr>
      <w:r w:rsidRPr="00FD2229">
        <w:rPr>
          <w:sz w:val="28"/>
          <w:szCs w:val="28"/>
          <w:lang w:val="uz-Latn-UZ"/>
        </w:rPr>
        <w:t>Реймерс Н. Ф. Природоползованийе (словар-справочник). – М.: Висшая школа, 1990.</w:t>
      </w:r>
    </w:p>
    <w:p w:rsidR="00544A58" w:rsidRPr="00FD2229" w:rsidRDefault="00544A58" w:rsidP="00544A58">
      <w:pPr>
        <w:numPr>
          <w:ilvl w:val="0"/>
          <w:numId w:val="3"/>
        </w:numPr>
        <w:tabs>
          <w:tab w:val="clear" w:pos="1080"/>
          <w:tab w:val="num" w:pos="643"/>
        </w:tabs>
        <w:ind w:left="643"/>
        <w:rPr>
          <w:sz w:val="28"/>
          <w:szCs w:val="28"/>
          <w:lang w:val="uz-Latn-UZ"/>
        </w:rPr>
      </w:pPr>
      <w:r w:rsidRPr="00FD2229">
        <w:rPr>
          <w:sz w:val="28"/>
          <w:szCs w:val="28"/>
          <w:lang w:val="uz-Latn-UZ"/>
        </w:rPr>
        <w:t>Т.Я. Дубнишева. “Консепсия современного естествознания”. Новосибирск 1997.</w:t>
      </w:r>
    </w:p>
    <w:p w:rsidR="00544A58" w:rsidRPr="00FD2229" w:rsidRDefault="00544A58" w:rsidP="00544A58">
      <w:pPr>
        <w:numPr>
          <w:ilvl w:val="0"/>
          <w:numId w:val="3"/>
        </w:numPr>
        <w:tabs>
          <w:tab w:val="clear" w:pos="1080"/>
          <w:tab w:val="num" w:pos="643"/>
        </w:tabs>
        <w:ind w:left="643"/>
        <w:rPr>
          <w:sz w:val="28"/>
          <w:szCs w:val="28"/>
          <w:lang w:val="uz-Latn-UZ"/>
        </w:rPr>
      </w:pPr>
      <w:r w:rsidRPr="00FD2229">
        <w:rPr>
          <w:sz w:val="28"/>
          <w:szCs w:val="28"/>
          <w:lang w:val="uz-Latn-UZ"/>
        </w:rPr>
        <w:t>«Консепсии современного естествознания» под ред.  И.Я.Ратишева Москва, 1998.</w:t>
      </w:r>
    </w:p>
    <w:p w:rsidR="00544A58" w:rsidRPr="00FD2229" w:rsidRDefault="00544A58" w:rsidP="00544A58">
      <w:pPr>
        <w:numPr>
          <w:ilvl w:val="0"/>
          <w:numId w:val="3"/>
        </w:numPr>
        <w:tabs>
          <w:tab w:val="clear" w:pos="1080"/>
          <w:tab w:val="num" w:pos="643"/>
        </w:tabs>
        <w:ind w:left="643"/>
        <w:jc w:val="both"/>
        <w:rPr>
          <w:b/>
          <w:bCs/>
          <w:sz w:val="28"/>
          <w:szCs w:val="28"/>
          <w:lang w:val="uz-Latn-UZ"/>
        </w:rPr>
      </w:pPr>
      <w:r w:rsidRPr="00FD2229">
        <w:rPr>
          <w:sz w:val="28"/>
          <w:szCs w:val="28"/>
          <w:lang w:val="uz-Latn-UZ"/>
        </w:rPr>
        <w:t>Eлектронная библиотека «Солярис»</w:t>
      </w:r>
      <w:r w:rsidRPr="00FD2229">
        <w:rPr>
          <w:b/>
          <w:bCs/>
          <w:sz w:val="28"/>
          <w:szCs w:val="28"/>
          <w:lang w:val="uz-Latn-UZ"/>
        </w:rPr>
        <w:t xml:space="preserve"> - </w:t>
      </w:r>
      <w:hyperlink r:id="rId6" w:history="1">
        <w:r w:rsidRPr="00D33FA2">
          <w:rPr>
            <w:rStyle w:val="a5"/>
            <w:sz w:val="28"/>
            <w:szCs w:val="28"/>
            <w:lang w:val="uz-Latn-UZ"/>
          </w:rPr>
          <w:t>www.соларис.ру</w:t>
        </w:r>
      </w:hyperlink>
    </w:p>
    <w:p w:rsidR="00544A58" w:rsidRPr="00FD2229" w:rsidRDefault="00544A58" w:rsidP="00544A58">
      <w:pPr>
        <w:pStyle w:val="a3"/>
        <w:spacing w:after="0"/>
        <w:ind w:firstLine="708"/>
        <w:jc w:val="both"/>
        <w:rPr>
          <w:sz w:val="28"/>
          <w:szCs w:val="28"/>
          <w:lang w:val="uz-Latn-UZ"/>
        </w:rPr>
      </w:pPr>
    </w:p>
    <w:p w:rsidR="00544A58" w:rsidRPr="00FD2229" w:rsidRDefault="00544A58" w:rsidP="00544A58">
      <w:pPr>
        <w:pStyle w:val="a3"/>
        <w:spacing w:after="0"/>
        <w:ind w:firstLine="708"/>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3F64"/>
    <w:multiLevelType w:val="hybridMultilevel"/>
    <w:tmpl w:val="2B90B414"/>
    <w:lvl w:ilvl="0" w:tplc="3222CE74">
      <w:start w:val="1"/>
      <w:numFmt w:val="decimal"/>
      <w:lvlText w:val="%1."/>
      <w:lvlJc w:val="left"/>
      <w:pPr>
        <w:tabs>
          <w:tab w:val="num" w:pos="1080"/>
        </w:tabs>
        <w:ind w:left="108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96D5AA1"/>
    <w:multiLevelType w:val="hybridMultilevel"/>
    <w:tmpl w:val="7FDA4462"/>
    <w:lvl w:ilvl="0" w:tplc="FFFFFFFF">
      <w:start w:val="7"/>
      <w:numFmt w:val="bullet"/>
      <w:lvlText w:val="-"/>
      <w:lvlJc w:val="left"/>
      <w:pPr>
        <w:tabs>
          <w:tab w:val="num" w:pos="1286"/>
        </w:tabs>
        <w:ind w:left="1286" w:hanging="360"/>
      </w:pPr>
      <w:rPr>
        <w:rFonts w:ascii="Times New Roman" w:eastAsia="Times New Roman" w:hAnsi="Times New Roman" w:hint="default"/>
      </w:rPr>
    </w:lvl>
    <w:lvl w:ilvl="1" w:tplc="FFFFFFFF">
      <w:start w:val="1"/>
      <w:numFmt w:val="bullet"/>
      <w:lvlText w:val="o"/>
      <w:lvlJc w:val="left"/>
      <w:pPr>
        <w:tabs>
          <w:tab w:val="num" w:pos="2006"/>
        </w:tabs>
        <w:ind w:left="2006" w:hanging="360"/>
      </w:pPr>
      <w:rPr>
        <w:rFonts w:ascii="Courier New" w:hAnsi="Courier New" w:cs="Courier New" w:hint="default"/>
      </w:rPr>
    </w:lvl>
    <w:lvl w:ilvl="2" w:tplc="FFFFFFFF">
      <w:start w:val="1"/>
      <w:numFmt w:val="bullet"/>
      <w:lvlText w:val=""/>
      <w:lvlJc w:val="left"/>
      <w:pPr>
        <w:tabs>
          <w:tab w:val="num" w:pos="2726"/>
        </w:tabs>
        <w:ind w:left="2726" w:hanging="360"/>
      </w:pPr>
      <w:rPr>
        <w:rFonts w:ascii="Wingdings" w:hAnsi="Wingdings" w:cs="Wingdings" w:hint="default"/>
      </w:rPr>
    </w:lvl>
    <w:lvl w:ilvl="3" w:tplc="FFFFFFFF">
      <w:start w:val="1"/>
      <w:numFmt w:val="bullet"/>
      <w:lvlText w:val=""/>
      <w:lvlJc w:val="left"/>
      <w:pPr>
        <w:tabs>
          <w:tab w:val="num" w:pos="3446"/>
        </w:tabs>
        <w:ind w:left="3446" w:hanging="360"/>
      </w:pPr>
      <w:rPr>
        <w:rFonts w:ascii="Symbol" w:hAnsi="Symbol" w:cs="Symbol" w:hint="default"/>
      </w:rPr>
    </w:lvl>
    <w:lvl w:ilvl="4" w:tplc="FFFFFFFF">
      <w:start w:val="1"/>
      <w:numFmt w:val="bullet"/>
      <w:lvlText w:val="o"/>
      <w:lvlJc w:val="left"/>
      <w:pPr>
        <w:tabs>
          <w:tab w:val="num" w:pos="4166"/>
        </w:tabs>
        <w:ind w:left="4166" w:hanging="360"/>
      </w:pPr>
      <w:rPr>
        <w:rFonts w:ascii="Courier New" w:hAnsi="Courier New" w:cs="Courier New" w:hint="default"/>
      </w:rPr>
    </w:lvl>
    <w:lvl w:ilvl="5" w:tplc="FFFFFFFF">
      <w:start w:val="1"/>
      <w:numFmt w:val="bullet"/>
      <w:lvlText w:val=""/>
      <w:lvlJc w:val="left"/>
      <w:pPr>
        <w:tabs>
          <w:tab w:val="num" w:pos="4886"/>
        </w:tabs>
        <w:ind w:left="4886" w:hanging="360"/>
      </w:pPr>
      <w:rPr>
        <w:rFonts w:ascii="Wingdings" w:hAnsi="Wingdings" w:cs="Wingdings" w:hint="default"/>
      </w:rPr>
    </w:lvl>
    <w:lvl w:ilvl="6" w:tplc="FFFFFFFF">
      <w:start w:val="1"/>
      <w:numFmt w:val="bullet"/>
      <w:lvlText w:val=""/>
      <w:lvlJc w:val="left"/>
      <w:pPr>
        <w:tabs>
          <w:tab w:val="num" w:pos="5606"/>
        </w:tabs>
        <w:ind w:left="5606" w:hanging="360"/>
      </w:pPr>
      <w:rPr>
        <w:rFonts w:ascii="Symbol" w:hAnsi="Symbol" w:cs="Symbol" w:hint="default"/>
      </w:rPr>
    </w:lvl>
    <w:lvl w:ilvl="7" w:tplc="FFFFFFFF">
      <w:start w:val="1"/>
      <w:numFmt w:val="bullet"/>
      <w:lvlText w:val="o"/>
      <w:lvlJc w:val="left"/>
      <w:pPr>
        <w:tabs>
          <w:tab w:val="num" w:pos="6326"/>
        </w:tabs>
        <w:ind w:left="6326" w:hanging="360"/>
      </w:pPr>
      <w:rPr>
        <w:rFonts w:ascii="Courier New" w:hAnsi="Courier New" w:cs="Courier New" w:hint="default"/>
      </w:rPr>
    </w:lvl>
    <w:lvl w:ilvl="8" w:tplc="FFFFFFFF">
      <w:start w:val="1"/>
      <w:numFmt w:val="bullet"/>
      <w:lvlText w:val=""/>
      <w:lvlJc w:val="left"/>
      <w:pPr>
        <w:tabs>
          <w:tab w:val="num" w:pos="7046"/>
        </w:tabs>
        <w:ind w:left="7046" w:hanging="360"/>
      </w:pPr>
      <w:rPr>
        <w:rFonts w:ascii="Wingdings" w:hAnsi="Wingdings" w:cs="Wingdings" w:hint="default"/>
      </w:rPr>
    </w:lvl>
  </w:abstractNum>
  <w:abstractNum w:abstractNumId="2">
    <w:nsid w:val="1131463C"/>
    <w:multiLevelType w:val="multilevel"/>
    <w:tmpl w:val="6186CC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3">
    <w:nsid w:val="6C664BDA"/>
    <w:multiLevelType w:val="multilevel"/>
    <w:tmpl w:val="53CA0428"/>
    <w:lvl w:ilvl="0">
      <w:start w:val="7"/>
      <w:numFmt w:val="decimal"/>
      <w:lvlText w:val="%1."/>
      <w:lvlJc w:val="left"/>
      <w:pPr>
        <w:tabs>
          <w:tab w:val="num" w:pos="435"/>
        </w:tabs>
        <w:ind w:left="435" w:hanging="435"/>
      </w:pPr>
      <w:rPr>
        <w:rFonts w:hint="default"/>
        <w:i w:val="0"/>
        <w:iCs w:val="0"/>
      </w:rPr>
    </w:lvl>
    <w:lvl w:ilvl="1">
      <w:start w:val="2"/>
      <w:numFmt w:val="decimal"/>
      <w:lvlText w:val="%1.%2."/>
      <w:lvlJc w:val="left"/>
      <w:pPr>
        <w:tabs>
          <w:tab w:val="num" w:pos="1620"/>
        </w:tabs>
        <w:ind w:left="1620" w:hanging="720"/>
      </w:pPr>
      <w:rPr>
        <w:rFonts w:hint="default"/>
        <w:i w:val="0"/>
        <w:iCs w:val="0"/>
      </w:rPr>
    </w:lvl>
    <w:lvl w:ilvl="2">
      <w:start w:val="1"/>
      <w:numFmt w:val="decimal"/>
      <w:lvlText w:val="%1.%2.%3."/>
      <w:lvlJc w:val="left"/>
      <w:pPr>
        <w:tabs>
          <w:tab w:val="num" w:pos="2520"/>
        </w:tabs>
        <w:ind w:left="2520" w:hanging="720"/>
      </w:pPr>
      <w:rPr>
        <w:rFonts w:hint="default"/>
        <w:i w:val="0"/>
        <w:iCs w:val="0"/>
      </w:rPr>
    </w:lvl>
    <w:lvl w:ilvl="3">
      <w:start w:val="1"/>
      <w:numFmt w:val="decimal"/>
      <w:lvlText w:val="%1.%2.%3.%4."/>
      <w:lvlJc w:val="left"/>
      <w:pPr>
        <w:tabs>
          <w:tab w:val="num" w:pos="3780"/>
        </w:tabs>
        <w:ind w:left="3780" w:hanging="1080"/>
      </w:pPr>
      <w:rPr>
        <w:rFonts w:hint="default"/>
        <w:i w:val="0"/>
        <w:iCs w:val="0"/>
      </w:rPr>
    </w:lvl>
    <w:lvl w:ilvl="4">
      <w:start w:val="1"/>
      <w:numFmt w:val="decimal"/>
      <w:lvlText w:val="%1.%2.%3.%4.%5."/>
      <w:lvlJc w:val="left"/>
      <w:pPr>
        <w:tabs>
          <w:tab w:val="num" w:pos="4680"/>
        </w:tabs>
        <w:ind w:left="4680" w:hanging="1080"/>
      </w:pPr>
      <w:rPr>
        <w:rFonts w:hint="default"/>
        <w:i w:val="0"/>
        <w:iCs w:val="0"/>
      </w:rPr>
    </w:lvl>
    <w:lvl w:ilvl="5">
      <w:start w:val="1"/>
      <w:numFmt w:val="decimal"/>
      <w:lvlText w:val="%1.%2.%3.%4.%5.%6."/>
      <w:lvlJc w:val="left"/>
      <w:pPr>
        <w:tabs>
          <w:tab w:val="num" w:pos="5940"/>
        </w:tabs>
        <w:ind w:left="5940" w:hanging="1440"/>
      </w:pPr>
      <w:rPr>
        <w:rFonts w:hint="default"/>
        <w:i w:val="0"/>
        <w:iCs w:val="0"/>
      </w:rPr>
    </w:lvl>
    <w:lvl w:ilvl="6">
      <w:start w:val="1"/>
      <w:numFmt w:val="decimal"/>
      <w:lvlText w:val="%1.%2.%3.%4.%5.%6.%7."/>
      <w:lvlJc w:val="left"/>
      <w:pPr>
        <w:tabs>
          <w:tab w:val="num" w:pos="7200"/>
        </w:tabs>
        <w:ind w:left="7200" w:hanging="1800"/>
      </w:pPr>
      <w:rPr>
        <w:rFonts w:hint="default"/>
        <w:i w:val="0"/>
        <w:iCs w:val="0"/>
      </w:rPr>
    </w:lvl>
    <w:lvl w:ilvl="7">
      <w:start w:val="1"/>
      <w:numFmt w:val="decimal"/>
      <w:lvlText w:val="%1.%2.%3.%4.%5.%6.%7.%8."/>
      <w:lvlJc w:val="left"/>
      <w:pPr>
        <w:tabs>
          <w:tab w:val="num" w:pos="8100"/>
        </w:tabs>
        <w:ind w:left="8100" w:hanging="1800"/>
      </w:pPr>
      <w:rPr>
        <w:rFonts w:hint="default"/>
        <w:i w:val="0"/>
        <w:iCs w:val="0"/>
      </w:rPr>
    </w:lvl>
    <w:lvl w:ilvl="8">
      <w:start w:val="1"/>
      <w:numFmt w:val="decimal"/>
      <w:lvlText w:val="%1.%2.%3.%4.%5.%6.%7.%8.%9."/>
      <w:lvlJc w:val="left"/>
      <w:pPr>
        <w:tabs>
          <w:tab w:val="num" w:pos="9360"/>
        </w:tabs>
        <w:ind w:left="9360" w:hanging="2160"/>
      </w:pPr>
      <w:rPr>
        <w:rFonts w:hint="default"/>
        <w:i w:val="0"/>
        <w:iCs w:val="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A58"/>
    <w:rsid w:val="00544A5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58"/>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44A58"/>
    <w:pPr>
      <w:spacing w:after="120"/>
      <w:ind w:left="283"/>
    </w:pPr>
    <w:rPr>
      <w:sz w:val="24"/>
      <w:szCs w:val="24"/>
    </w:rPr>
  </w:style>
  <w:style w:type="character" w:customStyle="1" w:styleId="20">
    <w:name w:val="Основной текст 2 Знак"/>
    <w:basedOn w:val="a0"/>
    <w:link w:val="2"/>
    <w:uiPriority w:val="99"/>
    <w:rsid w:val="00544A58"/>
    <w:rPr>
      <w:rFonts w:ascii="Times New Roman" w:eastAsia="Times New Roman" w:hAnsi="Times New Roman" w:cs="Times New Roman"/>
      <w:sz w:val="24"/>
      <w:szCs w:val="24"/>
      <w:lang w:val="ru-RU" w:eastAsia="ru-RU"/>
    </w:rPr>
  </w:style>
  <w:style w:type="paragraph" w:styleId="a3">
    <w:name w:val="Body Text"/>
    <w:basedOn w:val="a"/>
    <w:link w:val="a4"/>
    <w:uiPriority w:val="99"/>
    <w:rsid w:val="00544A58"/>
    <w:pPr>
      <w:spacing w:after="120"/>
    </w:pPr>
    <w:rPr>
      <w:sz w:val="24"/>
      <w:szCs w:val="24"/>
    </w:rPr>
  </w:style>
  <w:style w:type="character" w:customStyle="1" w:styleId="a4">
    <w:name w:val="Основной текст Знак"/>
    <w:basedOn w:val="a0"/>
    <w:link w:val="a3"/>
    <w:uiPriority w:val="99"/>
    <w:rsid w:val="00544A58"/>
    <w:rPr>
      <w:rFonts w:ascii="Times New Roman" w:eastAsia="Times New Roman" w:hAnsi="Times New Roman" w:cs="Times New Roman"/>
      <w:sz w:val="24"/>
      <w:szCs w:val="24"/>
      <w:lang w:val="ru-RU" w:eastAsia="ru-RU"/>
    </w:rPr>
  </w:style>
  <w:style w:type="character" w:styleId="a5">
    <w:name w:val="Hyperlink"/>
    <w:basedOn w:val="a0"/>
    <w:uiPriority w:val="99"/>
    <w:rsid w:val="00544A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58"/>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44A58"/>
    <w:pPr>
      <w:spacing w:after="120"/>
      <w:ind w:left="283"/>
    </w:pPr>
    <w:rPr>
      <w:sz w:val="24"/>
      <w:szCs w:val="24"/>
    </w:rPr>
  </w:style>
  <w:style w:type="character" w:customStyle="1" w:styleId="20">
    <w:name w:val="Основной текст 2 Знак"/>
    <w:basedOn w:val="a0"/>
    <w:link w:val="2"/>
    <w:uiPriority w:val="99"/>
    <w:rsid w:val="00544A58"/>
    <w:rPr>
      <w:rFonts w:ascii="Times New Roman" w:eastAsia="Times New Roman" w:hAnsi="Times New Roman" w:cs="Times New Roman"/>
      <w:sz w:val="24"/>
      <w:szCs w:val="24"/>
      <w:lang w:val="ru-RU" w:eastAsia="ru-RU"/>
    </w:rPr>
  </w:style>
  <w:style w:type="paragraph" w:styleId="a3">
    <w:name w:val="Body Text"/>
    <w:basedOn w:val="a"/>
    <w:link w:val="a4"/>
    <w:uiPriority w:val="99"/>
    <w:rsid w:val="00544A58"/>
    <w:pPr>
      <w:spacing w:after="120"/>
    </w:pPr>
    <w:rPr>
      <w:sz w:val="24"/>
      <w:szCs w:val="24"/>
    </w:rPr>
  </w:style>
  <w:style w:type="character" w:customStyle="1" w:styleId="a4">
    <w:name w:val="Основной текст Знак"/>
    <w:basedOn w:val="a0"/>
    <w:link w:val="a3"/>
    <w:uiPriority w:val="99"/>
    <w:rsid w:val="00544A58"/>
    <w:rPr>
      <w:rFonts w:ascii="Times New Roman" w:eastAsia="Times New Roman" w:hAnsi="Times New Roman" w:cs="Times New Roman"/>
      <w:sz w:val="24"/>
      <w:szCs w:val="24"/>
      <w:lang w:val="ru-RU" w:eastAsia="ru-RU"/>
    </w:rPr>
  </w:style>
  <w:style w:type="character" w:styleId="a5">
    <w:name w:val="Hyperlink"/>
    <w:basedOn w:val="a0"/>
    <w:uiPriority w:val="99"/>
    <w:rsid w:val="00544A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is.surgut.ru/librar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1792</Words>
  <Characters>10220</Characters>
  <Application>Microsoft Office Word</Application>
  <DocSecurity>0</DocSecurity>
  <Lines>85</Lines>
  <Paragraphs>23</Paragraphs>
  <ScaleCrop>false</ScaleCrop>
  <Company>Home</Company>
  <LinksUpToDate>false</LinksUpToDate>
  <CharactersWithSpaces>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2012-11-05T04:23:00Z</dcterms:created>
  <dcterms:modified xsi:type="dcterms:W3CDTF">2012-11-05T04:23:00Z</dcterms:modified>
</cp:coreProperties>
</file>